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DISCRIMINACIÓN LABORAL</w:t>
      </w:r>
    </w:p>
    <w:p/>
    <w:p/>
    <w:p>
      <w:pPr>
        <w:jc w:val="center"/>
      </w:pPr>
      <w:r>
        <w:rPr>
          <w:b w:val="0"/>
          <w:sz w:val="20"/>
        </w:rPr>
        <w:t>AL JUZGADO DE LO SOCIAL QUE POR TURNO CORRESPONDA</w:t>
      </w:r>
    </w:p>
    <w:p/>
    <w:p/>
    <w:p>
      <w:r>
        <w:rPr>
          <w:b/>
          <w:sz w:val="20"/>
        </w:rPr>
        <w:t>D./Dña. : ________________________________________________</w:t>
      </w:r>
    </w:p>
    <w:p>
      <w:r>
        <w:rPr>
          <w:b w:val="0"/>
          <w:sz w:val="20"/>
        </w:rPr>
        <w:t>DNI/NIE : ________________________________________________</w:t>
      </w:r>
    </w:p>
    <w:p>
      <w:r>
        <w:rPr>
          <w:b w:val="0"/>
          <w:sz w:val="20"/>
        </w:rPr>
        <w:t>Domicilio a efectos de notificaciones : _____________________________</w:t>
      </w:r>
    </w:p>
    <w:p>
      <w:r>
        <w:rPr>
          <w:b w:val="0"/>
          <w:sz w:val="20"/>
        </w:rPr>
        <w:t>Teléfono : ________________________________________________</w:t>
      </w:r>
    </w:p>
    <w:p/>
    <w:p>
      <w:r>
        <w:rPr>
          <w:b/>
          <w:sz w:val="20"/>
        </w:rPr>
        <w:t>Contra la empresa :</w:t>
      </w:r>
    </w:p>
    <w:p>
      <w:r>
        <w:rPr>
          <w:b w:val="0"/>
          <w:sz w:val="20"/>
        </w:rPr>
        <w:t>Denominación social : ____________________________________________</w:t>
      </w:r>
    </w:p>
    <w:p>
      <w:r>
        <w:rPr>
          <w:b w:val="0"/>
          <w:sz w:val="20"/>
        </w:rPr>
        <w:t>CIF : ______________________________________________________</w:t>
      </w:r>
    </w:p>
    <w:p>
      <w:r>
        <w:rPr>
          <w:b w:val="0"/>
          <w:sz w:val="20"/>
        </w:rPr>
        <w:t>Domicilio social : 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Que, en el presente procedimiento, se formula demanda por discriminación laboral conforme a lo establecido en el artículo 4 del Real Decreto Legislativo 2/2015, de 23 de octubre, por el que se aprueba el texto refundido de la Ley del Estatuto de los Trabajadores, y en el artículo 14 de la Constitución Española.</w:t>
      </w:r>
    </w:p>
    <w:p/>
    <w:p>
      <w:r>
        <w:rPr>
          <w:b w:val="0"/>
          <w:sz w:val="20"/>
        </w:rPr>
        <w:t>Segundo.- Que el demandante viene prestando servicios para la empresa demandada desde __________________, desempeñando el puesto de _______________________, con categoría profesional de ________________ y con un horario de trabajo de _______________.</w:t>
      </w:r>
    </w:p>
    <w:p/>
    <w:p>
      <w:r>
        <w:rPr>
          <w:b w:val="0"/>
          <w:sz w:val="20"/>
        </w:rPr>
        <w:t>Tercero.- Que desde fecha _________________, el demandante ha sufrido actos de discriminación laboral por razón de __________________ (género, edad, discapacidad, raza, religión, orientación sexual, etc.), tales como: ___________________________________________________________.</w:t>
      </w:r>
    </w:p>
    <w:p/>
    <w:p>
      <w:r>
        <w:rPr>
          <w:b w:val="0"/>
          <w:sz w:val="20"/>
        </w:rPr>
        <w:t>Cuarto.- Que dichas conductas discriminatorias han ocasionado al demandante perjuicios laborales y personales que se detallan a continuación: _______________________.</w:t>
      </w:r>
    </w:p>
    <w:p/>
    <w:p>
      <w:r>
        <w:rPr>
          <w:b w:val="0"/>
          <w:sz w:val="20"/>
        </w:rPr>
        <w:t>Quinto.- Que el demandante ha puesto en conocimiento de la empresa tales hechos mediante comunicación escrita con fecha ________________, sin que hasta la fecha se haya adoptado medida alguna para erradicar la conducta discriminatoria.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Competencia y procedimiento. Es competente el Juzgado de lo Social conforme a lo establecido en el artículo 3 de la Ley 36/2011, de 10 de octubre, reguladora de la jurisdicción social.</w:t>
      </w:r>
    </w:p>
    <w:p/>
    <w:p>
      <w:r>
        <w:rPr>
          <w:b w:val="0"/>
          <w:sz w:val="20"/>
        </w:rPr>
        <w:t>Segundo.- Legitimación. El demandante ostenta legitimación activa conforme a los artículos 10 y siguientes del Estatuto de los Trabajadores. La empresa demandada tiene legitimación pasiva, como empleadora del trabajador.</w:t>
      </w:r>
    </w:p>
    <w:p/>
    <w:p>
      <w:r>
        <w:rPr>
          <w:b w:val="0"/>
          <w:sz w:val="20"/>
        </w:rPr>
        <w:t>Tercero.- Fondo del asunto. La discriminación laboral está prohibida y sancionada en el artículo 14 de la Constitución Española, así como en el artículo 4 del Estatuto de los Trabajadores, y en el artículo 17 del Real Decreto Legislativo 5/2000, de 4 de agosto, por el que se aprueba el texto refundido de la Ley del Estatuto Básico del Empleado Público.</w:t>
      </w:r>
    </w:p>
    <w:p/>
    <w:p>
      <w:r>
        <w:rPr>
          <w:b w:val="0"/>
          <w:sz w:val="20"/>
        </w:rPr>
        <w:t>Cuarto.- Prueba. Se propone como medios de prueba la documental, testimonial y pericial, así como cualquier otra que se estime pertinente para acreditar los hechos denunciados.</w:t>
      </w:r>
    </w:p>
    <w:p/>
    <w:p>
      <w:r>
        <w:rPr>
          <w:b/>
          <w:sz w:val="20"/>
        </w:rPr>
        <w:t>POR TODO ELLO, SUPLICO AL JUZGADO:</w:t>
      </w:r>
    </w:p>
    <w:p>
      <w:r>
        <w:rPr>
          <w:b w:val="0"/>
          <w:sz w:val="20"/>
        </w:rPr>
        <w:t>1. Que se admita esta demanda por discriminación laboral y se tenga por formulada en tiempo y forma.</w:t>
      </w:r>
    </w:p>
    <w:p>
      <w:r>
        <w:rPr>
          <w:b w:val="0"/>
          <w:sz w:val="20"/>
        </w:rPr>
        <w:t>2. Que, previos los trámites legales oportunos, se dicte sentencia declarando la existencia de discriminación laboral hacia el demandante y se condene a la empresa demandada a cesar en la conducta discriminatoria y a adoptar las medidas necesarias para su erradicación.</w:t>
      </w:r>
    </w:p>
    <w:p>
      <w:r>
        <w:rPr>
          <w:b w:val="0"/>
          <w:sz w:val="20"/>
        </w:rPr>
        <w:t>3. Que se condene a la empresa demandada al pago de la indemnización correspondiente conforme a la normativa aplicable.</w:t>
      </w:r>
    </w:p>
    <w:p>
      <w:r>
        <w:rPr>
          <w:b w:val="0"/>
          <w:sz w:val="20"/>
        </w:rPr>
        <w:t>4. Que se reconozcan y se ordenen las medidas de protección y reparación que procedan para el demandante.</w:t>
      </w:r>
    </w:p>
    <w:p>
      <w:r>
        <w:rPr>
          <w:b w:val="0"/>
          <w:sz w:val="20"/>
        </w:rPr>
        <w:t>5. Que se condene en costas a la parte demandada.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https://laboral-lex.com/modelo-de-demanda-por-discriminacion-laboral/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demanda-por-discriminacion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